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center"/>
        <w:textAlignment w:val="auto"/>
        <w:rPr>
          <w:rFonts w:hint="default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永乐镇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人居环境整治项目绩效自评报告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（一）县财政下达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项目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奉节财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农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〔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2021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〕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63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号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文件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永乐镇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人居环境整治项目资金160.60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万元，为全额财政拨款资金，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目标为完成783户改厕，保障人民群众身体健康，提高群众生活品质和文明素养，有效改善农村人居环境。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）部门资金安排、分解下达预算和绩效目标情况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资金由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县卫健委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安排分配，根据各乡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镇实际需要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分解下达资金，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我镇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共分配资金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160.60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万元，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目标为完成783户改厕，保障人民群众身体健康，提高群众生活品质和文明素养，有效改善农村人居环境。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1.项目资金到位情况分析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  <w:r>
        <w:rPr>
          <w:rFonts w:hint="eastAsia" w:hAnsi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永乐镇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人居环境整治项目资金总计</w:t>
      </w:r>
      <w:r>
        <w:rPr>
          <w:rFonts w:hint="eastAsia" w:hAnsi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160.60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万元，</w:t>
      </w:r>
      <w:r>
        <w:rPr>
          <w:rFonts w:hint="eastAsia" w:hAnsi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2021年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已</w:t>
      </w:r>
      <w:r>
        <w:rPr>
          <w:rFonts w:hint="eastAsia" w:hAnsi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到位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2.项目资金执行情况分析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leftChars="200"/>
        <w:textAlignment w:val="auto"/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2021年我镇发放改厕资金783户，160.60万元，该项目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textAlignment w:val="auto"/>
        <w:rPr>
          <w:rFonts w:hint="default" w:ascii="方正仿宋_GBK" w:hAnsi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资金无结余。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left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3.项目资金管理情况分析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70" w:leftChars="22"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该项目资金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做到专款专用，无任何违规使用、挪用、贪污、截留建设资金现象。受益农户</w:t>
      </w: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能积极配合改厕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，手续完备。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二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）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总体绩效目标完成情况分析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/>
          <w:lang w:val="en-US" w:eastAsia="zh-CN"/>
        </w:rPr>
      </w:pP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2021年我镇共改造厕屋+三格式化粪池585户，每户补助2300元，改造厕屋+储粪池189户，每户补助1500元，改造三格式化粪池9户，每户补助800元，共计改造783户，补助160.60万元。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三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）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绩效目标完成情况分析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产出指标设定分值为50分，自评得分50分，具体完成情况分析如下：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1.产出指标完成情况分析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（1）数量指标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：目标设定</w:t>
      </w: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环境整治783户，目标分值20分。实际改造厕屋+三格式化粪池585户，改造厕屋+储粪池189户，改造三格式化粪池9户，共783户，自评得分20分。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质量指标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：目标设定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工程验收合格率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为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100%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，目标分值</w:t>
      </w: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分，实际验收合格率100%，自评得分</w:t>
      </w: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0分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时效指标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：目标设定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完成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及时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率100%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，目标分值为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10分，实际工程在约定时间内完成验收，自评得分10分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2.效益指标完成情况分析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效益指标设定分值为30分，自评得分2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6.3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社会效益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指标：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目标设定</w:t>
      </w: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明显改善群众环境卫生，目标分值10分。实际上由于客观因素，环境卫生改善比较明显，自评得分7分。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 xml:space="preserve">   </w:t>
      </w:r>
      <w:r>
        <w:rPr>
          <w:rFonts w:hint="eastAsia" w:hAnsi="方正仿宋_GBK" w:cs="方正仿宋_GBK"/>
          <w:b w:val="0"/>
          <w:bCs w:val="0"/>
          <w:sz w:val="32"/>
          <w:szCs w:val="32"/>
          <w:lang w:val="en-US" w:eastAsia="zh-CN"/>
        </w:rPr>
        <w:t>目标设定改厕政策知晓率≥95%，目标分值10分。实际经过走访调查，发现大多数群众不知道此项政策，自评得分9.3分。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 xml:space="preserve">2）可持续影响指标：目标设定工程持续使用年限10年，目标分值10分，实际工程验收合格，可达到预期效果，自评得分10分。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满意度指标完成情况分析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：目标设定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受益人口满意度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≥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%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，目标分数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10分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。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通过调查，</w:t>
      </w: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受益群众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满意度为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9</w:t>
      </w: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%，达到预期满意度，自评得分</w:t>
      </w: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9.8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三、偏离绩效目标的原因和下一步改进措施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/>
        <w:textAlignment w:val="auto"/>
        <w:rPr>
          <w:rFonts w:hint="default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hAnsi="方正仿宋_GBK" w:cs="方正仿宋_GBK"/>
          <w:b w:val="0"/>
          <w:bCs w:val="0"/>
          <w:sz w:val="32"/>
          <w:szCs w:val="32"/>
          <w:lang w:val="en-US" w:eastAsia="zh-CN"/>
        </w:rPr>
        <w:t>农村村民素质参差不齐，没有保护环境的意识，再加上从来的习惯，致使环境卫生改善没有达到预期效果。镇村干部宣传力度不够，有些群众并不知道改厕政策，致使没有及时的申报项目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。</w:t>
      </w:r>
      <w:r>
        <w:rPr>
          <w:rFonts w:hint="eastAsia" w:hAnsi="方正仿宋_GBK" w:cs="方正仿宋_GBK"/>
          <w:b w:val="0"/>
          <w:bCs w:val="0"/>
          <w:sz w:val="32"/>
          <w:szCs w:val="32"/>
          <w:lang w:val="en-US" w:eastAsia="zh-CN"/>
        </w:rPr>
        <w:t>接下来，我镇将大力宣传环境保护，督促他们做好环境卫生。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bookmarkStart w:id="0" w:name="_Hlk50748093"/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四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、绩效自评结果情况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和公开情况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该项目绩效评价设定分值为100分，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通过认真开展项目支出绩效目标自评，本项目综合评分96.1分，评价结果为“优”。</w:t>
      </w:r>
      <w:bookmarkEnd w:id="0"/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对此次项目内容已按要求公开，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对接下来相关的工作展开，起到了良好的示范和促进作用，提升了我镇的民调满意度，我镇将继续保持当前的工作态势，严格要求不断的提升相关的工作水平，继续为民服务。</w:t>
      </w:r>
    </w:p>
    <w:p>
      <w:pPr>
        <w:rPr>
          <w:rFonts w:hint="eastAsia"/>
          <w:lang w:val="en-US" w:eastAsia="zh-CN"/>
        </w:rPr>
      </w:pPr>
      <w:bookmarkStart w:id="1" w:name="_GoBack"/>
      <w:bookmarkEnd w:id="1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4480" w:firstLineChars="14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奉节县永乐镇人民政府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5120" w:firstLineChars="16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2022年5月24日</w:t>
      </w:r>
    </w:p>
    <w:sectPr>
      <w:footerReference r:id="rId3" w:type="default"/>
      <w:pgSz w:w="11906" w:h="16838"/>
      <w:pgMar w:top="1417" w:right="1701" w:bottom="1417" w:left="1701" w:header="851" w:footer="992" w:gutter="0"/>
      <w:pgNumType w:fmt="decimal"/>
      <w:cols w:space="0" w:num="1"/>
      <w:rtlGutter w:val="0"/>
      <w:docGrid w:type="lines" w:linePitch="45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eastAsia" w:eastAsia="方正仿宋_GBK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EFCFA2"/>
    <w:multiLevelType w:val="singleLevel"/>
    <w:tmpl w:val="8BEFCFA2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71FC024E"/>
    <w:multiLevelType w:val="singleLevel"/>
    <w:tmpl w:val="71FC024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225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4B63"/>
    <w:rsid w:val="001F042C"/>
    <w:rsid w:val="003B220C"/>
    <w:rsid w:val="00444B63"/>
    <w:rsid w:val="00663BF1"/>
    <w:rsid w:val="007742B3"/>
    <w:rsid w:val="00926E19"/>
    <w:rsid w:val="009A5D23"/>
    <w:rsid w:val="00AC33B1"/>
    <w:rsid w:val="00BC52AD"/>
    <w:rsid w:val="00E9420E"/>
    <w:rsid w:val="00EC4F9A"/>
    <w:rsid w:val="0CB678B8"/>
    <w:rsid w:val="0D7021F7"/>
    <w:rsid w:val="0DE807B2"/>
    <w:rsid w:val="141B33A9"/>
    <w:rsid w:val="1AFE7AEC"/>
    <w:rsid w:val="20630C8C"/>
    <w:rsid w:val="3AE72145"/>
    <w:rsid w:val="4ADB0FC0"/>
    <w:rsid w:val="60880292"/>
    <w:rsid w:val="649C773E"/>
    <w:rsid w:val="65325AE0"/>
    <w:rsid w:val="655B379B"/>
    <w:rsid w:val="67547D40"/>
    <w:rsid w:val="6BE4185D"/>
    <w:rsid w:val="6F917B6A"/>
    <w:rsid w:val="70687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0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7">
    <w:name w:val="Body Text First Indent"/>
    <w:basedOn w:val="3"/>
    <w:next w:val="1"/>
    <w:qFormat/>
    <w:uiPriority w:val="0"/>
    <w:pPr>
      <w:ind w:firstLine="420" w:firstLineChars="100"/>
    </w:pPr>
  </w:style>
  <w:style w:type="character" w:customStyle="1" w:styleId="10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190</Words>
  <Characters>1088</Characters>
  <Lines>9</Lines>
  <Paragraphs>2</Paragraphs>
  <TotalTime>19</TotalTime>
  <ScaleCrop>false</ScaleCrop>
  <LinksUpToDate>false</LinksUpToDate>
  <CharactersWithSpaces>1276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2020-07-18T02:20:00Z</dcterms:created>
  <dc:creator>Lenovo</dc:creator>
  <cp:lastModifiedBy>Administrator</cp:lastModifiedBy>
  <cp:lastPrinted>2022-05-30T09:36:14Z</cp:lastPrinted>
  <dcterms:modified xsi:type="dcterms:W3CDTF">2022-05-30T09:36:58Z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7A1DFFF750514F8F8F490F46B099888C</vt:lpwstr>
  </property>
</Properties>
</file>